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按照公平、公正、公开的原则，拟对我公司2020年</w:t>
      </w:r>
      <w:r>
        <w:rPr>
          <w:rFonts w:hint="eastAsia" w:ascii="宋体" w:hAnsi="宋体"/>
          <w:sz w:val="24"/>
          <w:lang w:val="en-US" w:eastAsia="zh-CN"/>
        </w:rPr>
        <w:t>12</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日至2020年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1</w:t>
      </w:r>
      <w:r>
        <w:rPr>
          <w:rFonts w:hint="eastAsia" w:ascii="宋体" w:hAnsi="宋体"/>
          <w:sz w:val="24"/>
          <w:szCs w:val="24"/>
        </w:rPr>
        <w:t>日所需电煤竞价采购，公开竞价，报价时间为2020年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w:t>
      </w:r>
      <w:r>
        <w:rPr>
          <w:rFonts w:hint="eastAsia" w:ascii="宋体" w:hAnsi="宋体"/>
          <w:sz w:val="24"/>
          <w:szCs w:val="24"/>
          <w:lang w:val="en-US" w:eastAsia="zh-CN"/>
        </w:rPr>
        <w:t>08</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w:t>
      </w:r>
      <w:r>
        <w:rPr>
          <w:rFonts w:hint="eastAsia" w:ascii="宋体" w:hAnsi="宋体"/>
          <w:sz w:val="24"/>
          <w:szCs w:val="24"/>
          <w:lang w:val="en-US" w:eastAsia="zh-CN"/>
        </w:rPr>
        <w:t>8</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hint="eastAsia" w:ascii="宋体" w:hAnsi="宋体" w:cs="宋体" w:eastAsiaTheme="minorEastAsia"/>
                <w:sz w:val="24"/>
                <w:lang w:eastAsia="zh-CN"/>
              </w:rPr>
            </w:pPr>
            <w:r>
              <w:rPr>
                <w:rFonts w:hint="eastAsia" w:ascii="宋体" w:hAnsi="宋体" w:cs="宋体"/>
                <w:kern w:val="0"/>
                <w:sz w:val="24"/>
                <w:lang w:eastAsia="zh-CN"/>
              </w:rPr>
              <w:t>大卡</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w:t>
            </w:r>
            <w:r>
              <w:rPr>
                <w:rFonts w:hint="eastAsia" w:ascii="宋体" w:hAnsi="宋体" w:cs="宋体"/>
                <w:kern w:val="0"/>
                <w:sz w:val="24"/>
                <w:lang w:eastAsia="zh-CN"/>
              </w:rPr>
              <w:t>大卡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b/>
          <w:sz w:val="28"/>
          <w:szCs w:val="28"/>
        </w:rPr>
      </w:pPr>
      <w:r>
        <w:rPr>
          <w:rFonts w:hint="eastAsia" w:ascii="宋体" w:hAnsi="宋体"/>
          <w:sz w:val="24"/>
        </w:rPr>
        <w:t>2020年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p>
    <w:p>
      <w:pPr>
        <w:spacing w:line="240" w:lineRule="atLeast"/>
        <w:jc w:val="center"/>
        <w:rPr>
          <w:rFonts w:hint="eastAsia" w:ascii="宋体" w:hAnsi="宋体"/>
          <w:b/>
          <w:sz w:val="28"/>
          <w:szCs w:val="28"/>
        </w:rPr>
      </w:pPr>
    </w:p>
    <w:p>
      <w:pPr>
        <w:spacing w:line="240" w:lineRule="atLeast"/>
        <w:jc w:val="center"/>
        <w:rPr>
          <w:rFonts w:ascii="宋体" w:hAnsi="宋体"/>
          <w:b/>
          <w:sz w:val="28"/>
          <w:szCs w:val="28"/>
        </w:rPr>
      </w:pPr>
      <w:r>
        <w:rPr>
          <w:rFonts w:hint="eastAsia" w:ascii="宋体" w:hAnsi="宋体"/>
          <w:b/>
          <w:sz w:val="28"/>
          <w:szCs w:val="28"/>
        </w:rPr>
        <w:t>***公司报价函：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szCs w:val="24"/>
        </w:rPr>
      </w:pPr>
      <w:r>
        <w:rPr>
          <w:rFonts w:hint="eastAsia" w:ascii="宋体" w:hAnsi="宋体"/>
          <w:sz w:val="24"/>
          <w:szCs w:val="24"/>
        </w:rPr>
        <w:t>贵州黔东电力有限公司：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szCs w:val="24"/>
        </w:rPr>
        <w:t>我公司认真阅读了贵公司电煤竞价采购公告，针对贵公司2020年</w:t>
      </w:r>
      <w:r>
        <w:rPr>
          <w:rFonts w:hint="eastAsia" w:ascii="宋体" w:hAnsi="宋体"/>
          <w:sz w:val="24"/>
          <w:lang w:val="en-US" w:eastAsia="zh-CN"/>
        </w:rPr>
        <w:t>12</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日至2020年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1</w:t>
      </w:r>
      <w:r>
        <w:rPr>
          <w:rFonts w:hint="eastAsia" w:ascii="宋体" w:hAnsi="宋体"/>
          <w:sz w:val="24"/>
          <w:szCs w:val="24"/>
        </w:rPr>
        <w:t>日竞价采购，我公司经过研究，正式</w:t>
      </w:r>
      <w:bookmarkStart w:id="0" w:name="_GoBack"/>
      <w:bookmarkEnd w:id="0"/>
      <w:r>
        <w:rPr>
          <w:rFonts w:hint="eastAsia" w:ascii="宋体" w:hAnsi="宋体"/>
          <w:sz w:val="24"/>
          <w:szCs w:val="24"/>
        </w:rPr>
        <w:t>报价如下：</w:t>
      </w:r>
    </w:p>
    <w:p>
      <w:pPr>
        <w:spacing w:line="240" w:lineRule="atLeast"/>
        <w:rPr>
          <w:rFonts w:ascii="宋体" w:hAnsi="宋体"/>
          <w:sz w:val="24"/>
        </w:rPr>
      </w:pPr>
      <w:r>
        <w:rPr>
          <w:rFonts w:hint="eastAsia" w:ascii="宋体" w:hAnsi="宋体"/>
          <w:b/>
          <w:bCs/>
          <w:sz w:val="24"/>
        </w:rPr>
        <w:t>煤种</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3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2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1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0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4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5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2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7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w:t>
      </w:r>
      <w:r>
        <w:rPr>
          <w:rFonts w:hint="eastAsia" w:ascii="宋体" w:hAnsi="宋体"/>
          <w:b/>
          <w:bCs/>
          <w:color w:val="FF0000"/>
          <w:sz w:val="24"/>
          <w:szCs w:val="24"/>
          <w:lang w:eastAsia="zh-CN"/>
        </w:rPr>
        <w:t>分</w:t>
      </w:r>
      <w:r>
        <w:rPr>
          <w:rFonts w:hint="eastAsia" w:ascii="宋体" w:hAnsi="宋体"/>
          <w:b/>
          <w:bCs/>
          <w:color w:val="FF0000"/>
          <w:sz w:val="24"/>
          <w:szCs w:val="24"/>
        </w:rPr>
        <w:t>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w:t>
      </w:r>
      <w:r>
        <w:rPr>
          <w:rFonts w:hint="eastAsia" w:ascii="宋体" w:hAnsi="宋体"/>
          <w:sz w:val="24"/>
          <w:szCs w:val="24"/>
          <w:lang w:eastAsia="zh-CN"/>
        </w:rPr>
        <w:t>分</w:t>
      </w:r>
      <w:r>
        <w:rPr>
          <w:rFonts w:hint="eastAsia" w:ascii="宋体" w:hAnsi="宋体"/>
          <w:sz w:val="24"/>
          <w:szCs w:val="24"/>
        </w:rPr>
        <w:t>-2%，超出允许偏差考核；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3、煤炭价格请在备注栏中明确一票结算或两票结算；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w:t>
      </w:r>
      <w:r>
        <w:rPr>
          <w:rFonts w:hint="eastAsia" w:ascii="宋体" w:hAnsi="宋体"/>
          <w:sz w:val="24"/>
          <w:szCs w:val="24"/>
          <w:lang w:eastAsia="zh-CN"/>
        </w:rPr>
        <w:t>分</w:t>
      </w:r>
      <w:r>
        <w:rPr>
          <w:rFonts w:hint="eastAsia" w:ascii="宋体" w:hAnsi="宋体"/>
          <w:sz w:val="24"/>
          <w:szCs w:val="24"/>
        </w:rPr>
        <w:t>、供应量与上述报价内容偏差不超过贵公司合同约定，如超过则按贵公司合同约定考核。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法定代表人（或委托代理人）：（签字）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2020年XX月XX日</w:t>
      </w:r>
    </w:p>
    <w:p>
      <w:pPr>
        <w:pStyle w:val="2"/>
        <w:rPr>
          <w:rFonts w:hint="eastAsia"/>
          <w:b/>
          <w:bCs/>
          <w:color w:val="FF0000"/>
          <w:sz w:val="28"/>
          <w:szCs w:val="28"/>
        </w:rPr>
      </w:pPr>
    </w:p>
    <w:p>
      <w:pPr>
        <w:pStyle w:val="2"/>
        <w:rPr>
          <w:rFonts w:hint="eastAsia"/>
          <w:b/>
          <w:bCs/>
          <w:color w:val="FF0000"/>
          <w:sz w:val="28"/>
          <w:szCs w:val="28"/>
        </w:rPr>
      </w:pP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-RL012020****</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-RL012020****</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4、合同计划供应量是基于买方当月电量计划进行确定，如果当月实际电量减少或增加，买方可减少或增加卖方的合同计划供应量</w:t>
      </w:r>
      <w:r>
        <w:rPr>
          <w:rFonts w:hint="eastAsia" w:ascii="宋体" w:hAnsi="宋体"/>
          <w:bCs/>
          <w:color w:val="auto"/>
          <w:sz w:val="24"/>
          <w:lang w:eastAsia="zh-CN"/>
        </w:rPr>
        <w:t>；</w:t>
      </w:r>
      <w:r>
        <w:rPr>
          <w:rFonts w:hint="eastAsia" w:ascii="宋体" w:hAnsi="宋体"/>
          <w:bCs/>
          <w:color w:val="auto"/>
          <w:sz w:val="24"/>
        </w:rPr>
        <w:t>由买方通知停止发煤的不执行煤炭</w:t>
      </w:r>
      <w:r>
        <w:rPr>
          <w:rFonts w:hint="eastAsia" w:ascii="宋体" w:hAnsi="宋体"/>
          <w:bCs/>
          <w:color w:val="auto"/>
          <w:sz w:val="24"/>
          <w:lang w:eastAsia="zh-CN"/>
        </w:rPr>
        <w:t>供应</w:t>
      </w:r>
      <w:r>
        <w:rPr>
          <w:rFonts w:hint="eastAsia" w:ascii="宋体" w:hAnsi="宋体"/>
          <w:bCs/>
          <w:color w:val="auto"/>
          <w:sz w:val="24"/>
        </w:rPr>
        <w:t>量偏差</w:t>
      </w:r>
      <w:r>
        <w:rPr>
          <w:rFonts w:hint="eastAsia" w:ascii="宋体" w:hAnsi="宋体"/>
          <w:bCs/>
          <w:color w:val="auto"/>
          <w:sz w:val="24"/>
          <w:lang w:eastAsia="zh-CN"/>
        </w:rPr>
        <w:t>和履约保证金考核</w:t>
      </w:r>
      <w:r>
        <w:rPr>
          <w:rFonts w:hint="eastAsia" w:ascii="宋体" w:hAnsi="宋体"/>
          <w:bCs/>
          <w:color w:val="auto"/>
          <w:sz w:val="24"/>
        </w:rPr>
        <w:t>。</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十、运煤时间</w:t>
      </w:r>
    </w:p>
    <w:p>
      <w:pPr>
        <w:spacing w:line="360" w:lineRule="auto"/>
        <w:ind w:firstLine="480" w:firstLineChars="200"/>
        <w:rPr>
          <w:rFonts w:ascii="宋体" w:hAnsi="宋体"/>
          <w:bCs/>
          <w:sz w:val="24"/>
        </w:rPr>
      </w:pPr>
      <w:r>
        <w:rPr>
          <w:rFonts w:hint="eastAsia" w:ascii="宋体" w:hAnsi="宋体"/>
          <w:bCs/>
          <w:sz w:val="24"/>
        </w:rPr>
        <w:t>在合同有效期内，运煤时间以买方通知为准。买方可以根据实际生产所需煤量及市场价格变化等情况，提前两天书面通知卖方停止发煤，是否恢复供煤以买方书面通知为准；由买方通知停止发煤的不执行煤炭发运量偏差考核。</w:t>
      </w:r>
    </w:p>
    <w:p>
      <w:pPr>
        <w:spacing w:beforeLines="50" w:line="360" w:lineRule="auto"/>
        <w:ind w:right="-357" w:rightChars="-170"/>
        <w:rPr>
          <w:rFonts w:ascii="宋体" w:hAnsi="宋体"/>
          <w:b/>
          <w:bCs/>
          <w:sz w:val="24"/>
        </w:rPr>
      </w:pPr>
      <w:r>
        <w:rPr>
          <w:rFonts w:hint="eastAsia" w:ascii="宋体" w:hAnsi="宋体"/>
          <w:b/>
          <w:bCs/>
          <w:sz w:val="24"/>
        </w:rPr>
        <w:t>十一、掺杂使假煤的界定及处理：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十二、煤质预报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十三、铁路</w:t>
      </w:r>
      <w:r>
        <w:rPr>
          <w:rFonts w:hint="eastAsia" w:ascii="宋体" w:hAnsi="宋体"/>
          <w:b/>
          <w:bCs/>
          <w:sz w:val="24"/>
          <w:lang w:eastAsia="zh-CN"/>
        </w:rPr>
        <w:t>电子</w:t>
      </w:r>
      <w:r>
        <w:rPr>
          <w:rFonts w:hint="eastAsia" w:ascii="宋体" w:hAnsi="宋体"/>
          <w:b/>
          <w:bCs/>
          <w:sz w:val="24"/>
        </w:rPr>
        <w:t>货票、铁路</w:t>
      </w:r>
      <w:r>
        <w:rPr>
          <w:rFonts w:hint="eastAsia" w:ascii="宋体" w:hAnsi="宋体"/>
          <w:b/>
          <w:bCs/>
          <w:sz w:val="24"/>
          <w:lang w:eastAsia="zh-CN"/>
        </w:rPr>
        <w:t>电子</w:t>
      </w:r>
      <w:r>
        <w:rPr>
          <w:rFonts w:hint="eastAsia" w:ascii="宋体" w:hAnsi="宋体"/>
          <w:b/>
          <w:bCs/>
          <w:sz w:val="24"/>
        </w:rPr>
        <w:t>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w:t>
      </w:r>
      <w:r>
        <w:rPr>
          <w:rFonts w:hint="eastAsia" w:ascii="宋体" w:hAnsi="宋体"/>
          <w:bCs/>
          <w:sz w:val="24"/>
          <w:lang w:eastAsia="zh-CN"/>
        </w:rPr>
        <w:t>电子</w:t>
      </w:r>
      <w:r>
        <w:rPr>
          <w:rFonts w:hint="eastAsia" w:ascii="宋体" w:hAnsi="宋体"/>
          <w:bCs/>
          <w:sz w:val="24"/>
        </w:rPr>
        <w:t>货物运单的“记事”栏中准确填写代卖方公司（全称）发运；如未</w:t>
      </w:r>
      <w:r>
        <w:rPr>
          <w:rFonts w:hint="eastAsia" w:ascii="宋体" w:hAnsi="宋体"/>
          <w:bCs/>
          <w:sz w:val="24"/>
          <w:lang w:eastAsia="zh-CN"/>
        </w:rPr>
        <w:t>在电子货物运单上</w:t>
      </w:r>
      <w:r>
        <w:rPr>
          <w:rFonts w:hint="eastAsia" w:ascii="宋体" w:hAnsi="宋体"/>
          <w:bCs/>
          <w:sz w:val="24"/>
        </w:rPr>
        <w:t>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w:t>
      </w:r>
      <w:r>
        <w:rPr>
          <w:rFonts w:hint="eastAsia" w:ascii="宋体" w:hAnsi="宋体"/>
          <w:bCs/>
          <w:sz w:val="24"/>
          <w:lang w:eastAsia="zh-CN"/>
        </w:rPr>
        <w:t>或制单日期</w:t>
      </w:r>
      <w:r>
        <w:rPr>
          <w:rFonts w:hint="eastAsia" w:ascii="宋体" w:hAnsi="宋体"/>
          <w:bCs/>
          <w:sz w:val="24"/>
        </w:rPr>
        <w:t>”、“标重”、“车号”、“发站”“货票号”等准确、清晰；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十四、廉政条款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十五、其他事项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2020</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C5F75"/>
    <w:rsid w:val="00DD50AE"/>
    <w:rsid w:val="00E91083"/>
    <w:rsid w:val="00EB4D92"/>
    <w:rsid w:val="00EE6A42"/>
    <w:rsid w:val="00F0742F"/>
    <w:rsid w:val="00F53F31"/>
    <w:rsid w:val="00FD1E0F"/>
    <w:rsid w:val="00FD38E2"/>
    <w:rsid w:val="012639A9"/>
    <w:rsid w:val="014C2FE3"/>
    <w:rsid w:val="03110433"/>
    <w:rsid w:val="03937B41"/>
    <w:rsid w:val="04151F47"/>
    <w:rsid w:val="05A00B15"/>
    <w:rsid w:val="063D6B7C"/>
    <w:rsid w:val="075933D4"/>
    <w:rsid w:val="07AA7AD0"/>
    <w:rsid w:val="07DA08A2"/>
    <w:rsid w:val="07FD5AB9"/>
    <w:rsid w:val="0981659B"/>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2794E76"/>
    <w:rsid w:val="14002073"/>
    <w:rsid w:val="14947E1C"/>
    <w:rsid w:val="14FA04F0"/>
    <w:rsid w:val="151C153E"/>
    <w:rsid w:val="15360DCE"/>
    <w:rsid w:val="1548737E"/>
    <w:rsid w:val="159B65DB"/>
    <w:rsid w:val="16006D5C"/>
    <w:rsid w:val="16A5439D"/>
    <w:rsid w:val="16AF1A51"/>
    <w:rsid w:val="171B37AC"/>
    <w:rsid w:val="17901567"/>
    <w:rsid w:val="17FC2913"/>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D4BAD"/>
    <w:rsid w:val="21BD480B"/>
    <w:rsid w:val="220D339C"/>
    <w:rsid w:val="222C0C51"/>
    <w:rsid w:val="22D021D2"/>
    <w:rsid w:val="22D16264"/>
    <w:rsid w:val="22E94BA0"/>
    <w:rsid w:val="232F120E"/>
    <w:rsid w:val="23890204"/>
    <w:rsid w:val="23F44A45"/>
    <w:rsid w:val="24214B95"/>
    <w:rsid w:val="243C3E31"/>
    <w:rsid w:val="245B6079"/>
    <w:rsid w:val="24E54766"/>
    <w:rsid w:val="254E0CF7"/>
    <w:rsid w:val="25661644"/>
    <w:rsid w:val="2582635D"/>
    <w:rsid w:val="25CD59BD"/>
    <w:rsid w:val="25E94DC9"/>
    <w:rsid w:val="25F12C79"/>
    <w:rsid w:val="263C0186"/>
    <w:rsid w:val="26647A3C"/>
    <w:rsid w:val="26FD3840"/>
    <w:rsid w:val="27425AD3"/>
    <w:rsid w:val="2784482F"/>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731AFA"/>
    <w:rsid w:val="2EBF1630"/>
    <w:rsid w:val="2ED044E1"/>
    <w:rsid w:val="2EE90F1A"/>
    <w:rsid w:val="2F6C4DCE"/>
    <w:rsid w:val="30400AA1"/>
    <w:rsid w:val="30584207"/>
    <w:rsid w:val="30D939BD"/>
    <w:rsid w:val="313A1044"/>
    <w:rsid w:val="31597E9E"/>
    <w:rsid w:val="316C7412"/>
    <w:rsid w:val="317F5A54"/>
    <w:rsid w:val="31CD3226"/>
    <w:rsid w:val="31D058FF"/>
    <w:rsid w:val="32B8258B"/>
    <w:rsid w:val="32F91DB4"/>
    <w:rsid w:val="333940F7"/>
    <w:rsid w:val="34357492"/>
    <w:rsid w:val="344D4BBD"/>
    <w:rsid w:val="34E94D09"/>
    <w:rsid w:val="358A1B43"/>
    <w:rsid w:val="35D14A0A"/>
    <w:rsid w:val="36DA34BE"/>
    <w:rsid w:val="37204A67"/>
    <w:rsid w:val="376720D8"/>
    <w:rsid w:val="37D7537B"/>
    <w:rsid w:val="37FE17DF"/>
    <w:rsid w:val="38861BA9"/>
    <w:rsid w:val="38AE356B"/>
    <w:rsid w:val="39123A1B"/>
    <w:rsid w:val="39280F61"/>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EAC4BEE"/>
    <w:rsid w:val="3F0875EF"/>
    <w:rsid w:val="3F163FC0"/>
    <w:rsid w:val="3F2F7679"/>
    <w:rsid w:val="40147DD8"/>
    <w:rsid w:val="4081456B"/>
    <w:rsid w:val="4120200E"/>
    <w:rsid w:val="414F68F1"/>
    <w:rsid w:val="417C1121"/>
    <w:rsid w:val="422F4664"/>
    <w:rsid w:val="425564E7"/>
    <w:rsid w:val="42D27DF6"/>
    <w:rsid w:val="42F54C26"/>
    <w:rsid w:val="438501B2"/>
    <w:rsid w:val="439C3572"/>
    <w:rsid w:val="445F3F41"/>
    <w:rsid w:val="44A26806"/>
    <w:rsid w:val="44B7012A"/>
    <w:rsid w:val="44B939D8"/>
    <w:rsid w:val="45407B9D"/>
    <w:rsid w:val="456514E1"/>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5F360A"/>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23C422B"/>
    <w:rsid w:val="5247092F"/>
    <w:rsid w:val="53784961"/>
    <w:rsid w:val="53915035"/>
    <w:rsid w:val="53C318B8"/>
    <w:rsid w:val="54A84EE1"/>
    <w:rsid w:val="54B21F2C"/>
    <w:rsid w:val="55307009"/>
    <w:rsid w:val="55DF5B0A"/>
    <w:rsid w:val="560D7D6C"/>
    <w:rsid w:val="569121E0"/>
    <w:rsid w:val="57015497"/>
    <w:rsid w:val="57814D7C"/>
    <w:rsid w:val="57871BDA"/>
    <w:rsid w:val="57D30210"/>
    <w:rsid w:val="581F6341"/>
    <w:rsid w:val="5869634C"/>
    <w:rsid w:val="58D64087"/>
    <w:rsid w:val="592E205C"/>
    <w:rsid w:val="5B701AE8"/>
    <w:rsid w:val="5B9F1CC7"/>
    <w:rsid w:val="5C8219A2"/>
    <w:rsid w:val="5D787418"/>
    <w:rsid w:val="5DFB68AD"/>
    <w:rsid w:val="5E1051C8"/>
    <w:rsid w:val="5E495A2C"/>
    <w:rsid w:val="5E543006"/>
    <w:rsid w:val="5EA0688F"/>
    <w:rsid w:val="5EB13672"/>
    <w:rsid w:val="5F255130"/>
    <w:rsid w:val="5FC2049D"/>
    <w:rsid w:val="5FE85471"/>
    <w:rsid w:val="60C0183C"/>
    <w:rsid w:val="60D84525"/>
    <w:rsid w:val="615B335E"/>
    <w:rsid w:val="61CB1B76"/>
    <w:rsid w:val="62F75598"/>
    <w:rsid w:val="630F546E"/>
    <w:rsid w:val="631E4879"/>
    <w:rsid w:val="639179BB"/>
    <w:rsid w:val="63C67B2F"/>
    <w:rsid w:val="642B3DD5"/>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A62A0"/>
    <w:rsid w:val="710C2D50"/>
    <w:rsid w:val="711257D0"/>
    <w:rsid w:val="71AE40C6"/>
    <w:rsid w:val="71D70010"/>
    <w:rsid w:val="721F3E72"/>
    <w:rsid w:val="72F601EE"/>
    <w:rsid w:val="73AB015D"/>
    <w:rsid w:val="73CE5248"/>
    <w:rsid w:val="74ED01B9"/>
    <w:rsid w:val="765905A3"/>
    <w:rsid w:val="766D0812"/>
    <w:rsid w:val="77285C8F"/>
    <w:rsid w:val="779362E1"/>
    <w:rsid w:val="786D1F36"/>
    <w:rsid w:val="78A9759F"/>
    <w:rsid w:val="78AB6510"/>
    <w:rsid w:val="795B4F2D"/>
    <w:rsid w:val="79B95177"/>
    <w:rsid w:val="79D36400"/>
    <w:rsid w:val="7A5C099E"/>
    <w:rsid w:val="7ADB2E7D"/>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2020-11-19T03:24:16Z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